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EB" w:rsidRPr="00B504EB" w:rsidRDefault="00B504EB" w:rsidP="00B504EB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r w:rsidRPr="00B504E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 xml:space="preserve">Samsung signe avec </w:t>
      </w:r>
      <w:proofErr w:type="spellStart"/>
      <w:r w:rsidRPr="00B504E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Glencore</w:t>
      </w:r>
      <w:proofErr w:type="spellEnd"/>
      <w:r w:rsidRPr="00B504E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 xml:space="preserve"> pour s’approvisionner en cobalt</w:t>
      </w:r>
      <w:bookmarkStart w:id="0" w:name="_GoBack"/>
      <w:bookmarkEnd w:id="0"/>
    </w:p>
    <w:p w:rsidR="00B504EB" w:rsidRPr="00B504EB" w:rsidRDefault="00B504EB" w:rsidP="00B504EB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B504EB">
        <w:rPr>
          <w:rFonts w:eastAsia="Times New Roman" w:cstheme="minorHAnsi"/>
          <w:color w:val="000000"/>
          <w:lang w:eastAsia="fr-FR"/>
        </w:rPr>
        <w:t>Le fabricant sud-coréen de batteries lithium-ion </w:t>
      </w:r>
      <w:hyperlink r:id="rId5" w:tooltip="L'actualité économique de Samsung sur L'Usine Digitale" w:history="1">
        <w:r w:rsidRPr="00B504EB">
          <w:rPr>
            <w:rFonts w:eastAsia="Times New Roman" w:cstheme="minorHAnsi"/>
            <w:color w:val="000000"/>
            <w:u w:val="single"/>
            <w:lang w:eastAsia="fr-FR"/>
          </w:rPr>
          <w:t>Samsung</w:t>
        </w:r>
      </w:hyperlink>
      <w:r w:rsidRPr="00B504EB">
        <w:rPr>
          <w:rFonts w:eastAsia="Times New Roman" w:cstheme="minorHAnsi"/>
          <w:color w:val="000000"/>
          <w:lang w:eastAsia="fr-FR"/>
        </w:rPr>
        <w:t> SDI a signé, pour cinq ans, un contrat d’approvisionnement en hydroxyde de cobalt avec le géant minier et du négoce de matières premières suisse </w:t>
      </w:r>
      <w:proofErr w:type="spellStart"/>
      <w:r w:rsidRPr="00B504EB">
        <w:rPr>
          <w:rFonts w:eastAsia="Times New Roman" w:cstheme="minorHAnsi"/>
          <w:color w:val="000000"/>
          <w:lang w:eastAsia="fr-FR"/>
        </w:rPr>
        <w:fldChar w:fldCharType="begin"/>
      </w:r>
      <w:r w:rsidRPr="00B504EB">
        <w:rPr>
          <w:rFonts w:eastAsia="Times New Roman" w:cstheme="minorHAnsi"/>
          <w:color w:val="000000"/>
          <w:lang w:eastAsia="fr-FR"/>
        </w:rPr>
        <w:instrText xml:space="preserve"> HYPERLINK "https://www.usinenouvelle.com/glencore/" \o "News de la  compagnie de négoce et courtage Glencore sur L'Usine Nouvelle" \t "" </w:instrText>
      </w:r>
      <w:r w:rsidRPr="00B504EB">
        <w:rPr>
          <w:rFonts w:eastAsia="Times New Roman" w:cstheme="minorHAnsi"/>
          <w:color w:val="000000"/>
          <w:lang w:eastAsia="fr-FR"/>
        </w:rPr>
        <w:fldChar w:fldCharType="separate"/>
      </w:r>
      <w:r w:rsidRPr="00B504EB">
        <w:rPr>
          <w:rFonts w:eastAsia="Times New Roman" w:cstheme="minorHAnsi"/>
          <w:color w:val="000000"/>
          <w:u w:val="single"/>
          <w:lang w:eastAsia="fr-FR"/>
        </w:rPr>
        <w:t>Glencore</w:t>
      </w:r>
      <w:proofErr w:type="spellEnd"/>
      <w:r w:rsidRPr="00B504EB">
        <w:rPr>
          <w:rFonts w:eastAsia="Times New Roman" w:cstheme="minorHAnsi"/>
          <w:color w:val="000000"/>
          <w:lang w:eastAsia="fr-FR"/>
        </w:rPr>
        <w:fldChar w:fldCharType="end"/>
      </w:r>
      <w:r w:rsidRPr="00B504EB">
        <w:rPr>
          <w:rFonts w:eastAsia="Times New Roman" w:cstheme="minorHAnsi"/>
          <w:color w:val="000000"/>
          <w:lang w:eastAsia="fr-FR"/>
        </w:rPr>
        <w:t xml:space="preserve">. Ce sont au total 21 000 tonnes de cobalt qui seront extraites, entre 2020 et 2024, des mines du Katanga et de </w:t>
      </w:r>
      <w:proofErr w:type="spellStart"/>
      <w:r w:rsidRPr="00B504EB">
        <w:rPr>
          <w:rFonts w:eastAsia="Times New Roman" w:cstheme="minorHAnsi"/>
          <w:color w:val="000000"/>
          <w:lang w:eastAsia="fr-FR"/>
        </w:rPr>
        <w:t>Mutanda</w:t>
      </w:r>
      <w:proofErr w:type="spellEnd"/>
      <w:r w:rsidRPr="00B504EB">
        <w:rPr>
          <w:rFonts w:eastAsia="Times New Roman" w:cstheme="minorHAnsi"/>
          <w:color w:val="000000"/>
          <w:lang w:eastAsia="fr-FR"/>
        </w:rPr>
        <w:t xml:space="preserve"> en République démocratique du Congo pour alimenter les batteries de Samsung. Les parties sont convenues que les mines congolaises de </w:t>
      </w:r>
      <w:proofErr w:type="spellStart"/>
      <w:r w:rsidRPr="00B504EB">
        <w:rPr>
          <w:rFonts w:eastAsia="Times New Roman" w:cstheme="minorHAnsi"/>
          <w:color w:val="000000"/>
          <w:lang w:eastAsia="fr-FR"/>
        </w:rPr>
        <w:t>Glencore</w:t>
      </w:r>
      <w:proofErr w:type="spellEnd"/>
      <w:r w:rsidRPr="00B504EB">
        <w:rPr>
          <w:rFonts w:eastAsia="Times New Roman" w:cstheme="minorHAnsi"/>
          <w:color w:val="000000"/>
          <w:lang w:eastAsia="fr-FR"/>
        </w:rPr>
        <w:t xml:space="preserve"> seront auditées annuellement par un organisme indépendant, dans le cadre des standards de responsabilité définis pour la chaîne d’approvisionnement en cobalt de la "</w:t>
      </w:r>
      <w:proofErr w:type="spellStart"/>
      <w:r w:rsidRPr="00B504EB">
        <w:rPr>
          <w:rFonts w:eastAsia="Times New Roman" w:cstheme="minorHAnsi"/>
          <w:i/>
          <w:iCs/>
          <w:color w:val="000000"/>
          <w:lang w:eastAsia="fr-FR"/>
        </w:rPr>
        <w:t>Responsible</w:t>
      </w:r>
      <w:proofErr w:type="spellEnd"/>
      <w:r w:rsidRPr="00B504EB">
        <w:rPr>
          <w:rFonts w:eastAsia="Times New Roman" w:cstheme="minorHAnsi"/>
          <w:i/>
          <w:iCs/>
          <w:color w:val="000000"/>
          <w:lang w:eastAsia="fr-FR"/>
        </w:rPr>
        <w:t xml:space="preserve"> </w:t>
      </w:r>
      <w:proofErr w:type="spellStart"/>
      <w:r w:rsidRPr="00B504EB">
        <w:rPr>
          <w:rFonts w:eastAsia="Times New Roman" w:cstheme="minorHAnsi"/>
          <w:i/>
          <w:iCs/>
          <w:color w:val="000000"/>
          <w:lang w:eastAsia="fr-FR"/>
        </w:rPr>
        <w:t>minerals</w:t>
      </w:r>
      <w:proofErr w:type="spellEnd"/>
      <w:r w:rsidRPr="00B504EB">
        <w:rPr>
          <w:rFonts w:eastAsia="Times New Roman" w:cstheme="minorHAnsi"/>
          <w:i/>
          <w:iCs/>
          <w:color w:val="000000"/>
          <w:lang w:eastAsia="fr-FR"/>
        </w:rPr>
        <w:t xml:space="preserve"> initiative</w:t>
      </w:r>
      <w:r w:rsidRPr="00B504EB">
        <w:rPr>
          <w:rFonts w:eastAsia="Times New Roman" w:cstheme="minorHAnsi"/>
          <w:color w:val="000000"/>
          <w:lang w:eastAsia="fr-FR"/>
        </w:rPr>
        <w:t>". </w:t>
      </w:r>
    </w:p>
    <w:p w:rsidR="00076417" w:rsidRDefault="00076417"/>
    <w:sectPr w:rsidR="00076417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E26DE"/>
    <w:multiLevelType w:val="multilevel"/>
    <w:tmpl w:val="904A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EB"/>
    <w:rsid w:val="00076417"/>
    <w:rsid w:val="000F156F"/>
    <w:rsid w:val="00B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21A6B"/>
  <w15:chartTrackingRefBased/>
  <w15:docId w15:val="{62BC6ED7-6D8B-1D4A-A031-53AB5D6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504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504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04E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504E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uteurart">
    <w:name w:val="auteurart"/>
    <w:basedOn w:val="Policepardfaut"/>
    <w:rsid w:val="00B504EB"/>
  </w:style>
  <w:style w:type="character" w:customStyle="1" w:styleId="tagart">
    <w:name w:val="tagart"/>
    <w:basedOn w:val="Policepardfaut"/>
    <w:rsid w:val="00B504EB"/>
  </w:style>
  <w:style w:type="character" w:styleId="Lienhypertexte">
    <w:name w:val="Hyperlink"/>
    <w:basedOn w:val="Policepardfaut"/>
    <w:uiPriority w:val="99"/>
    <w:semiHidden/>
    <w:unhideWhenUsed/>
    <w:rsid w:val="00B504EB"/>
    <w:rPr>
      <w:color w:val="0000FF"/>
      <w:u w:val="single"/>
    </w:rPr>
  </w:style>
  <w:style w:type="paragraph" w:customStyle="1" w:styleId="datetime">
    <w:name w:val="datetime"/>
    <w:basedOn w:val="Normal"/>
    <w:rsid w:val="00B50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agtype3">
    <w:name w:val="tagtype3"/>
    <w:basedOn w:val="Policepardfaut"/>
    <w:rsid w:val="00B504EB"/>
  </w:style>
  <w:style w:type="character" w:customStyle="1" w:styleId="copyrightimage">
    <w:name w:val="copyrightimage"/>
    <w:basedOn w:val="Policepardfaut"/>
    <w:rsid w:val="00B504EB"/>
  </w:style>
  <w:style w:type="paragraph" w:customStyle="1" w:styleId="btn-twitter">
    <w:name w:val="btn-twitter"/>
    <w:basedOn w:val="Normal"/>
    <w:rsid w:val="00B50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B504EB"/>
  </w:style>
  <w:style w:type="paragraph" w:customStyle="1" w:styleId="btn-facebook">
    <w:name w:val="btn-facebook"/>
    <w:basedOn w:val="Normal"/>
    <w:rsid w:val="00B50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B50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B50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B50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50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B50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67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-digitale.fr/samsu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2020-02-24T13:56:00Z</dcterms:created>
  <dcterms:modified xsi:type="dcterms:W3CDTF">2020-02-24T13:57:00Z</dcterms:modified>
</cp:coreProperties>
</file>